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Times New Roman" w:hAnsi="Times New Roman" w:eastAsia="微软雅黑"/>
          <w:b/>
          <w:color w:val="1F1F1F"/>
          <w:sz w:val="32"/>
        </w:rPr>
        <w:t>苏州智讼通科技有限公司</w:t>
      </w:r>
    </w:p>
    <w:p>
      <w:pPr>
        <w:spacing w:before="120" w:after="40"/>
        <w:jc w:val="center"/>
      </w:pPr>
      <w:r>
        <w:rPr>
          <w:rFonts w:ascii="Times New Roman" w:hAnsi="Times New Roman" w:eastAsia="黑体"/>
          <w:b/>
          <w:color w:val="7B1E1E"/>
          <w:sz w:val="40"/>
        </w:rPr>
        <w:t>律所合作合同</w:t>
      </w:r>
    </w:p>
    <w:p>
      <w:pPr>
        <w:spacing w:before="80" w:after="240"/>
        <w:jc w:val="center"/>
        <w:pBdr>
          <w:bottom w:val="single" w:sz="6" w:space="1" w:color="D9D9D9"/>
        </w:pBdr>
      </w:pPr>
      <w:r>
        <w:rPr>
          <w:rFonts w:ascii="Times New Roman" w:hAnsi="Times New Roman" w:eastAsia="微软雅黑"/>
          <w:color w:val="666666"/>
          <w:sz w:val="20"/>
        </w:rPr>
        <w:t>版本号：20260401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365"/>
        <w:gridCol w:w="4365"/>
      </w:tblGrid>
      <w:tr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黑体"/>
                <w:b/>
                <w:color w:val="1F1F1F"/>
                <w:sz w:val="24"/>
              </w:rPr>
              <w:t>甲方：苏州智讼通科技有限公司</w:t>
            </w:r>
          </w:p>
        </w:tc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黑体"/>
                <w:b/>
                <w:color w:val="1F1F1F"/>
                <w:sz w:val="24"/>
              </w:rPr>
              <w:t>乙方：________________律师事务所</w:t>
            </w:r>
          </w:p>
        </w:tc>
      </w:tr>
      <w:tr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统一社会信用代码：________________</w:t>
            </w:r>
          </w:p>
        </w:tc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统一社会信用代码：________________</w:t>
            </w:r>
          </w:p>
        </w:tc>
      </w:tr>
      <w:tr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注册地址：________________</w:t>
            </w:r>
          </w:p>
        </w:tc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执业许可证号：________________</w:t>
            </w:r>
          </w:p>
        </w:tc>
      </w:tr>
      <w:tr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联系人：________________</w:t>
            </w:r>
          </w:p>
        </w:tc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注册地址：________________</w:t>
            </w:r>
          </w:p>
        </w:tc>
      </w:tr>
      <w:tr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联系电话：________________</w:t>
            </w:r>
          </w:p>
        </w:tc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负责人：________________</w:t>
            </w:r>
          </w:p>
        </w:tc>
      </w:tr>
      <w:tr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</w:r>
          </w:p>
        </w:tc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联系人：________________</w:t>
            </w:r>
          </w:p>
        </w:tc>
      </w:tr>
      <w:tr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</w:r>
          </w:p>
        </w:tc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联系电话：________________</w:t>
            </w:r>
          </w:p>
        </w:tc>
      </w:tr>
    </w:tbl>
    <w:p/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7B1E1E"/>
          <w:sz w:val="26"/>
        </w:rPr>
        <w:t>鉴于：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甲方系法律信息服务和技术平台运营方，具备内容展示、需求收集、线索分发、服务监督、投诉管理和运营支持能力。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乙方系依法设立并合法存续的律师事务所，具备相应法律服务资质及履约能力。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双方拟就乙方入驻甲方平台、承接平台咨询线索和开展长期合作事宜达成本合同。</w:t>
      </w:r>
    </w:p>
    <w:p>
      <w:pPr>
        <w:spacing w:line="360" w:lineRule="auto" w:before="0" w:after="120"/>
        <w:ind w:firstLine="482"/>
      </w:pPr>
      <w:r>
        <w:rPr>
          <w:rFonts w:ascii="Times New Roman" w:hAnsi="Times New Roman" w:eastAsia="宋体"/>
          <w:sz w:val="24"/>
        </w:rPr>
        <w:t>根据《中华人民共和国民法典》及相关法律法规，双方经平等协商，订立本合同。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第一条 定义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平台</w:t>
      </w:r>
    </w:p>
    <w:p>
      <w:pPr>
        <w:spacing w:line="360" w:lineRule="auto" w:before="0" w:after="120"/>
        <w:ind w:firstLine="482"/>
      </w:pPr>
      <w:r>
        <w:rPr>
          <w:rFonts w:ascii="Times New Roman" w:hAnsi="Times New Roman" w:eastAsia="宋体"/>
          <w:sz w:val="24"/>
        </w:rPr>
        <w:t>指由甲方独立运营或合作运营的网站、H5 页面、小程序、APP、第三方信息承接页面及与本合同合作相关的后台系统。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用户</w:t>
      </w:r>
    </w:p>
    <w:p>
      <w:pPr>
        <w:spacing w:line="360" w:lineRule="auto" w:before="0" w:after="120"/>
        <w:ind w:firstLine="482"/>
      </w:pPr>
      <w:r>
        <w:rPr>
          <w:rFonts w:ascii="Times New Roman" w:hAnsi="Times New Roman" w:eastAsia="宋体"/>
          <w:sz w:val="24"/>
        </w:rPr>
        <w:t>指通过平台浏览法律信息、提交咨询需求、寻求法律服务或与乙方建立咨询联系的个人、法人或其他组织。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线索</w:t>
      </w:r>
    </w:p>
    <w:p>
      <w:pPr>
        <w:spacing w:line="360" w:lineRule="auto" w:before="0" w:after="120"/>
        <w:ind w:firstLine="482"/>
      </w:pPr>
      <w:r>
        <w:rPr>
          <w:rFonts w:ascii="Times New Roman" w:hAnsi="Times New Roman" w:eastAsia="宋体"/>
          <w:sz w:val="24"/>
        </w:rPr>
        <w:t>指用户通过平台提交或形成的法律咨询需求信息，包括联系方式、地区信息、案件类型、咨询内容及其他相关资料。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第二条 合作内容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甲方同意乙方以合作律所身份入驻平台，并按照平台规则向乙方提供信息展示、需求承接、线索分发、系统管理、数据支持和基础运营协同。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乙方同意按照本合同、平台规则、律师执业规范及适用法律法规，承接甲方分发的用户线索，并向用户提供法律咨询及后续法律服务。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双方确认，甲方不直接向用户提供律师执业意义上的法律服务，乙方为实际法律服务提供方。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第三条 责任划分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甲方责任范围</w:t>
      </w:r>
    </w:p>
    <w:p>
      <w:pPr>
        <w:spacing w:line="360" w:lineRule="auto" w:before="0" w:after="120"/>
        <w:ind w:left="454" w:hanging="170"/>
      </w:pPr>
      <w:r>
        <w:rPr>
          <w:rFonts w:ascii="Times New Roman" w:hAnsi="Times New Roman" w:eastAsia="宋体"/>
          <w:sz w:val="24"/>
        </w:rPr>
        <w:t>（1）负责平台的日常运营、内容承接、需求收集、线索分发、合作管理、基础培训和投诉协调；</w:t>
      </w:r>
    </w:p>
    <w:p>
      <w:pPr>
        <w:spacing w:line="360" w:lineRule="auto" w:before="0" w:after="120"/>
        <w:ind w:left="454" w:hanging="170"/>
      </w:pPr>
      <w:r>
        <w:rPr>
          <w:rFonts w:ascii="Times New Roman" w:hAnsi="Times New Roman" w:eastAsia="宋体"/>
          <w:sz w:val="24"/>
        </w:rPr>
        <w:t>（2）在合理范围内保障平台系统稳定和数据安全；</w:t>
      </w:r>
    </w:p>
    <w:p>
      <w:pPr>
        <w:spacing w:line="360" w:lineRule="auto" w:before="0" w:after="120"/>
        <w:ind w:left="454" w:hanging="170"/>
      </w:pPr>
      <w:r>
        <w:rPr>
          <w:rFonts w:ascii="Times New Roman" w:hAnsi="Times New Roman" w:eastAsia="宋体"/>
          <w:sz w:val="24"/>
        </w:rPr>
        <w:t>（3）按照平台规则对乙方合作表现进行管理；</w:t>
      </w:r>
    </w:p>
    <w:p>
      <w:pPr>
        <w:spacing w:line="360" w:lineRule="auto" w:before="0" w:after="120"/>
        <w:ind w:left="454" w:hanging="170"/>
      </w:pPr>
      <w:r>
        <w:rPr>
          <w:rFonts w:ascii="Times New Roman" w:hAnsi="Times New Roman" w:eastAsia="宋体"/>
          <w:sz w:val="24"/>
        </w:rPr>
        <w:t>（4）甲方不承担乙方向用户提供具体法律服务所产生的执业责任、代理责任和案件结果责任。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乙方责任范围</w:t>
      </w:r>
    </w:p>
    <w:p>
      <w:pPr>
        <w:spacing w:line="360" w:lineRule="auto" w:before="0" w:after="120"/>
        <w:ind w:left="454" w:hanging="170"/>
      </w:pPr>
      <w:r>
        <w:rPr>
          <w:rFonts w:ascii="Times New Roman" w:hAnsi="Times New Roman" w:eastAsia="宋体"/>
          <w:sz w:val="24"/>
        </w:rPr>
        <w:t>（1）负责用户咨询后的专业判断、法律分析、方案建议、委托承接、收费协商、案件办理和履约管理；</w:t>
      </w:r>
    </w:p>
    <w:p>
      <w:pPr>
        <w:spacing w:line="360" w:lineRule="auto" w:before="0" w:after="120"/>
        <w:ind w:left="454" w:hanging="170"/>
      </w:pPr>
      <w:r>
        <w:rPr>
          <w:rFonts w:ascii="Times New Roman" w:hAnsi="Times New Roman" w:eastAsia="宋体"/>
          <w:sz w:val="24"/>
        </w:rPr>
        <w:t>（2）负责由具备合法执业资格的律师向用户提供服务；</w:t>
      </w:r>
    </w:p>
    <w:p>
      <w:pPr>
        <w:spacing w:line="360" w:lineRule="auto" w:before="0" w:after="120"/>
        <w:ind w:left="454" w:hanging="170"/>
      </w:pPr>
      <w:r>
        <w:rPr>
          <w:rFonts w:ascii="Times New Roman" w:hAnsi="Times New Roman" w:eastAsia="宋体"/>
          <w:sz w:val="24"/>
        </w:rPr>
        <w:t>（3）负责与用户之间形成的咨询、委托、代理、收费、履约及争议处理；</w:t>
      </w:r>
    </w:p>
    <w:p>
      <w:pPr>
        <w:spacing w:line="360" w:lineRule="auto" w:before="0" w:after="120"/>
        <w:ind w:left="454" w:hanging="170"/>
      </w:pPr>
      <w:r>
        <w:rPr>
          <w:rFonts w:ascii="Times New Roman" w:hAnsi="Times New Roman" w:eastAsia="宋体"/>
          <w:sz w:val="24"/>
        </w:rPr>
        <w:t>（4）负责因乙方执业行为、收费行为、人员行为、服务承诺、虚假宣传或信息处理不当所产生的法律责任。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双方共同确认</w:t>
      </w:r>
    </w:p>
    <w:p>
      <w:pPr>
        <w:spacing w:line="360" w:lineRule="auto" w:before="0" w:after="120"/>
        <w:ind w:left="454" w:hanging="170"/>
      </w:pPr>
      <w:r>
        <w:rPr>
          <w:rFonts w:ascii="Times New Roman" w:hAnsi="Times New Roman" w:eastAsia="宋体"/>
          <w:sz w:val="24"/>
        </w:rPr>
        <w:t>（1）甲方不是乙方的分支机构、代理人、合伙人或共同执业主体；</w:t>
      </w:r>
    </w:p>
    <w:p>
      <w:pPr>
        <w:spacing w:line="360" w:lineRule="auto" w:before="0" w:after="120"/>
        <w:ind w:left="454" w:hanging="170"/>
      </w:pPr>
      <w:r>
        <w:rPr>
          <w:rFonts w:ascii="Times New Roman" w:hAnsi="Times New Roman" w:eastAsia="宋体"/>
          <w:sz w:val="24"/>
        </w:rPr>
        <w:t>（2）甲方与乙方之间不构成劳动关系、合伙关系或共同承揽案件关系；</w:t>
      </w:r>
    </w:p>
    <w:p>
      <w:pPr>
        <w:spacing w:line="360" w:lineRule="auto" w:before="0" w:after="120"/>
        <w:ind w:left="454" w:hanging="170"/>
      </w:pPr>
      <w:r>
        <w:rPr>
          <w:rFonts w:ascii="Times New Roman" w:hAnsi="Times New Roman" w:eastAsia="宋体"/>
          <w:sz w:val="24"/>
        </w:rPr>
        <w:t>（3）甲方对线索数量、签约率、案件结果、收费水平或乙方收益不作任何保证。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第四条 百度系平台授权与服务支持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乙方同意并授权甲方，在合作期间内，可基于本合同合作目的，在百度集团及其关联主体运营、管理或提供技术支持的平台，以及甲方运营或合作的智颂通、律肃审、妙答法律等相关产品、服务、页面或系统中，使用乙方依法提供的相关合作信息、展示信息、品牌信息和服务信息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前款所称平台或产品，包括但不限于北京百度网讯科技有限公司相关平台、手机百度、百度贴吧、百度联盟、百度 App，以及智颂通、律肃审、妙答法律等相关产品、服务、页面或系统。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乙方同意甲方可在前述平台范围内，基于法律信息展示、咨询需求承接、内容投放、品牌展示、线索分发、服务撮合、专题页面搭建、活动推广及相关合作需要，使用乙方提供的律所名称、律师信息、业务领域、服务介绍、宣传素材、联系方式及其他经乙方确认可使用的信息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4. 乙方承诺并同意，按照甲方的合作安排，为前述平台、产品、服务、页面或系统承接或导入的相关用户提供法律相关服务支持，包括但不限于法律咨询响应、服务沟通、委托承接、后续服务衔接和合理范围内的专业支持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5. 乙方应确保其授权甲方使用的名称、资料、素材和信息真实、合法、准确、完整，并保证不侵犯任何第三方合法权益；如因此引发争议或损失，由乙方承担相应责任。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6. 如乙方要求甲方停止在部分平台继续使用乙方相关信息，双方应另行书面确认停止范围、停止时间及存量页面处理方式；但法律法规另有规定或为履行既有合作、投诉处理、证据留存所必需的除外。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第五条 合作期限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本合同有效期为____年，自____年____月____日起至____年____月____日止。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合同期满前 30 日，双方可协商续签。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在合同期限内，任何一方如需提前终止合作，应至少提前 15 日书面通知对方；但本合同约定可即时解除的情形除外。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第六条 甲方权利与义务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甲方有权审核乙方提交的资质、联系人、律师名单、业务方向及相关合作资料。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甲方有权根据平台流量、用户需求、案件类别、地区布局、乙方响应率、满意度、投诉率等因素，自主决定乙方展示方式和线索分发安排。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甲方有权建立评分、抽查回访、投诉处理、整改、限流、暂停合作和清退等管理机制。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4. 甲方应在合理范围内向乙方提供平台后台权限、规则说明、基础培训及必要技术支持。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第七条 乙方权利与义务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乙方应保证其为依法设立并有效存续的律师事务所，具备签订和履行本合同所需的全部资质和授权。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乙方应按甲方要求及时更新资质、联系人、律师名单、业务方向、办公地址、投诉电话等信息。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乙方应严格遵守国家法律法规，遵守工业和信息化主管部门、网络信息主管部门关于互联网信息服务、网络安全、数据安全、个人信息保护、隐私保护及其他相关领域的法律、行政法规、部门规章、规范性文件和监管要求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4. 乙方应在平台要求时间内及时响应线索，不得无故怠于联系、拒绝处理或长期不反馈。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5. 乙方不得对用户进行虚假宣传、误导宣传、夸大宣传，不得承诺案件结果或胜诉率，不得进行明显不合理收费。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6. 乙方不得以甲方或平台名义对外承诺、签约、收费或发布未经授权的宣传信息。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7. 乙方应配合甲方处理用户投诉、质量抽查、回访及整改事项。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第八条 费用与结算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双方可根据合作阶段另行约定平台服务费、线索服务费、技术服务费、推广服务费或其他合理费用。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具体收费项目、收费标准、计费口径、结算周期和开票安排，以双方另行签署的补充协议、订单、确认函或书面通知为准。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乙方逾期未支付应付费用的，甲方有权采取提醒、催告、限制功能、暂停分发或暂停合作等措施。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第九条 违约责任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任一方违反本合同约定，应承担违约责任，并赔偿守约方因此遭受的全部损失。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如乙方存在以下任一情形，甲方有权立即解除合同，并要求乙方承担违约责任：</w:t>
      </w:r>
    </w:p>
    <w:p>
      <w:pPr>
        <w:spacing w:line="360" w:lineRule="auto" w:before="0" w:after="120"/>
        <w:ind w:left="454" w:hanging="170"/>
      </w:pPr>
      <w:r>
        <w:rPr>
          <w:rFonts w:ascii="Times New Roman" w:hAnsi="Times New Roman" w:eastAsia="宋体"/>
          <w:sz w:val="24"/>
        </w:rPr>
        <w:t>（1）提交虚假资质、虚假证照、虚假执业信息；</w:t>
      </w:r>
    </w:p>
    <w:p>
      <w:pPr>
        <w:spacing w:line="360" w:lineRule="auto" w:before="0" w:after="120"/>
        <w:ind w:left="454" w:hanging="170"/>
      </w:pPr>
      <w:r>
        <w:rPr>
          <w:rFonts w:ascii="Times New Roman" w:hAnsi="Times New Roman" w:eastAsia="宋体"/>
          <w:sz w:val="24"/>
        </w:rPr>
        <w:t>（2）由无资质人员提供服务或冒用律师身份；</w:t>
      </w:r>
    </w:p>
    <w:p>
      <w:pPr>
        <w:spacing w:line="360" w:lineRule="auto" w:before="0" w:after="120"/>
        <w:ind w:left="454" w:hanging="170"/>
      </w:pPr>
      <w:r>
        <w:rPr>
          <w:rFonts w:ascii="Times New Roman" w:hAnsi="Times New Roman" w:eastAsia="宋体"/>
          <w:sz w:val="24"/>
        </w:rPr>
        <w:t>（3）严重误导用户、虚假宣传、承诺案件结果；</w:t>
      </w:r>
    </w:p>
    <w:p>
      <w:pPr>
        <w:spacing w:line="360" w:lineRule="auto" w:before="0" w:after="120"/>
        <w:ind w:left="454" w:hanging="170"/>
      </w:pPr>
      <w:r>
        <w:rPr>
          <w:rFonts w:ascii="Times New Roman" w:hAnsi="Times New Roman" w:eastAsia="宋体"/>
          <w:sz w:val="24"/>
        </w:rPr>
        <w:t>（4）泄露、买卖、转移、滥用用户信息或平台线索；</w:t>
      </w:r>
    </w:p>
    <w:p>
      <w:pPr>
        <w:spacing w:line="360" w:lineRule="auto" w:before="0" w:after="120"/>
        <w:ind w:left="454" w:hanging="170"/>
      </w:pPr>
      <w:r>
        <w:rPr>
          <w:rFonts w:ascii="Times New Roman" w:hAnsi="Times New Roman" w:eastAsia="宋体"/>
          <w:sz w:val="24"/>
        </w:rPr>
        <w:t>（5）存在违法违规执业行为或被监管部门查处；</w:t>
      </w:r>
    </w:p>
    <w:p>
      <w:pPr>
        <w:spacing w:line="360" w:lineRule="auto" w:before="0" w:after="120"/>
        <w:ind w:left="454" w:hanging="170"/>
      </w:pPr>
      <w:r>
        <w:rPr>
          <w:rFonts w:ascii="Times New Roman" w:hAnsi="Times New Roman" w:eastAsia="宋体"/>
          <w:sz w:val="24"/>
        </w:rPr>
        <w:t>（6）严重损害甲方品牌、声誉或平台秩序；</w:t>
      </w:r>
    </w:p>
    <w:p>
      <w:pPr>
        <w:spacing w:line="360" w:lineRule="auto" w:before="0" w:after="120"/>
        <w:ind w:left="454" w:hanging="170"/>
      </w:pPr>
      <w:r>
        <w:rPr>
          <w:rFonts w:ascii="Times New Roman" w:hAnsi="Times New Roman" w:eastAsia="宋体"/>
          <w:sz w:val="24"/>
        </w:rPr>
        <w:t>（7）其他足以导致合作基础丧失的情形。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如因乙方原因导致用户、监管机关或第三方向甲方主张权利、提起投诉、索赔、行政调查、行政处罚、诉讼或仲裁，乙方应负责解决并承担全部费用、责任和损失。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4. 甲方因乙方违约而采取暂停合作、限流、终止合作等措施的，不视为甲方违约。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第十条 合同解除与终止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在合同有效期内，如乙方发生资质失效、重大投诉、严重违约、违法违规、拒不整改或其他不适合继续合作的情形，甲方有权单方解除本合同。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合同终止后，乙方应立即停止以甲方合作律所名义开展相关宣传，并停止使用甲方提供的平台权限、资料和数据信息。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合同终止不影响甲方依据本合同追究乙方违约责任，也不影响保密、信息保护和争议解决等条款继续有效。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第十一条 免责声明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甲方仅为法律信息服务和技术服务平台，不属于律师事务所，不直接出具法律意见，不直接承办案件，也不参与乙方与用户之间形成的具体法律服务关系。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用户与乙方之间的咨询、委托、代理、收费、履约及争议处理，由乙方依法独立负责。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因不可抗力、政策变化、第三方平台故障、网络中断、通信异常、黑客攻击等非甲方可控原因导致服务中断或数据异常的，甲方在法律允许范围内不承担责任，但将尽合理努力减轻损失。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第十二条 通知与送达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双方确认本合同首页载明的信息为有效送达地址。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通过专人递送、快递、短信、电子邮件、平台通知、微信或其他合理方式发送的通知，自发送成功、签收或应视为送达之日起生效。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第十三条 争议解决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本合同的订立、效力、解释、履行及争议解决均适用中华人民共和国法律。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因本合同引起或与本合同有关的争议，双方应先友好协商；协商不成的，任一方有权向甲方所在地有管辖权的人民法院提起诉讼。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第十四条 附则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本合同未尽事宜，由双方另行签署补充协议。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平台规则、通知公告、操作规范及补充协议均为本合同不可分割的组成部分，与本合同具有同等法律效力。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本合同自双方签字盖章之日起生效。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4. 本合同一式贰份，双方各执壹份，具有同等法律效力。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365"/>
        <w:gridCol w:w="4365"/>
      </w:tblGrid>
      <w:tr>
        <w:tc>
          <w:tcPr>
            <w:tcW w:type="dxa" w:w="430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360" w:lineRule="auto" w:after="160"/>
            </w:pPr>
            <w:r>
              <w:rPr>
                <w:rFonts w:ascii="Times New Roman" w:hAnsi="Times New Roman" w:eastAsia="黑体"/>
                <w:b/>
                <w:sz w:val="24"/>
              </w:rPr>
              <w:t>甲方：苏州智讼通科技有限公司（盖章）</w:t>
            </w:r>
          </w:p>
        </w:tc>
        <w:tc>
          <w:tcPr>
            <w:tcW w:type="dxa" w:w="430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360" w:lineRule="auto" w:after="160"/>
            </w:pPr>
            <w:r>
              <w:rPr>
                <w:rFonts w:ascii="Times New Roman" w:hAnsi="Times New Roman" w:eastAsia="黑体"/>
                <w:b/>
                <w:sz w:val="24"/>
              </w:rPr>
              <w:t>乙方：________________律师事务所（盖章）</w:t>
            </w:r>
          </w:p>
        </w:tc>
      </w:tr>
      <w:tr>
        <w:tc>
          <w:tcPr>
            <w:tcW w:type="dxa" w:w="430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360" w:lineRule="auto" w:after="160"/>
            </w:pPr>
            <w:r>
              <w:rPr>
                <w:rFonts w:ascii="Times New Roman" w:hAnsi="Times New Roman" w:eastAsia="宋体"/>
                <w:sz w:val="24"/>
              </w:rPr>
              <w:t>授权代表：________________</w:t>
            </w:r>
          </w:p>
        </w:tc>
        <w:tc>
          <w:tcPr>
            <w:tcW w:type="dxa" w:w="430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360" w:lineRule="auto" w:after="160"/>
            </w:pPr>
            <w:r>
              <w:rPr>
                <w:rFonts w:ascii="Times New Roman" w:hAnsi="Times New Roman" w:eastAsia="宋体"/>
                <w:sz w:val="24"/>
              </w:rPr>
              <w:t>授权代表：________________</w:t>
            </w:r>
          </w:p>
        </w:tc>
      </w:tr>
      <w:tr>
        <w:tc>
          <w:tcPr>
            <w:tcW w:type="dxa" w:w="430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360" w:lineRule="auto" w:after="160"/>
            </w:pPr>
            <w:r>
              <w:rPr>
                <w:rFonts w:ascii="Times New Roman" w:hAnsi="Times New Roman" w:eastAsia="宋体"/>
                <w:sz w:val="24"/>
              </w:rPr>
              <w:t>签署日期：____年____月____日</w:t>
            </w:r>
          </w:p>
        </w:tc>
        <w:tc>
          <w:tcPr>
            <w:tcW w:type="dxa" w:w="430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360" w:lineRule="auto" w:after="160"/>
            </w:pPr>
            <w:r>
              <w:rPr>
                <w:rFonts w:ascii="Times New Roman" w:hAnsi="Times New Roman" w:eastAsia="宋体"/>
                <w:sz w:val="24"/>
              </w:rPr>
              <w:t>签署日期：____年____月____日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587" w:right="1474" w:bottom="1474" w:left="1701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Times New Roman" w:hAnsi="Times New Roman" w:eastAsia="微软雅黑"/>
        <w:color w:val="7A7A7A"/>
        <w:sz w:val="18"/>
      </w:rPr>
      <w:t xml:space="preserve">第 </w:t>
    </w:r>
    <w:r>
      <w:rPr>
        <w:rFonts w:ascii="Times New Roman" w:hAnsi="Times New Roman" w:eastAsia="微软雅黑"/>
        <w:color w:val="7A7A7A"/>
        <w:sz w:val="18"/>
      </w:rPr>
      <w:fldChar w:fldCharType="begin"/>
      <w:instrText xml:space="preserve"> PAGE </w:instrText>
      <w:fldChar w:fldCharType="end"/>
    </w:r>
    <w:r>
      <w:rPr>
        <w:rFonts w:ascii="Times New Roman" w:hAnsi="Times New Roman" w:eastAsia="微软雅黑"/>
        <w:color w:val="7A7A7A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微软雅黑"/>
        <w:color w:val="7A7A7A"/>
        <w:sz w:val="18"/>
      </w:rPr>
      <w:t>律所合作合同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